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C48" w:rsidRPr="00B02DAB" w:rsidRDefault="008C1C48" w:rsidP="008C1C48">
      <w:pPr>
        <w:spacing w:line="240" w:lineRule="auto"/>
        <w:rPr>
          <w:sz w:val="16"/>
        </w:rPr>
      </w:pPr>
    </w:p>
    <w:p w:rsidR="00763428" w:rsidRPr="00106159" w:rsidRDefault="00763428" w:rsidP="003A78DC">
      <w:pPr>
        <w:jc w:val="both"/>
        <w:rPr>
          <w:rFonts w:cs="Open Sans"/>
          <w:sz w:val="28"/>
        </w:rPr>
      </w:pPr>
      <w:r w:rsidRPr="000C3010">
        <w:rPr>
          <w:rFonts w:cs="Open Sans"/>
          <w:b/>
        </w:rPr>
        <w:t xml:space="preserve">Žádost o </w:t>
      </w:r>
      <w:r w:rsidR="00F42A37">
        <w:rPr>
          <w:rFonts w:cs="Open Sans"/>
          <w:b/>
        </w:rPr>
        <w:t>závazné stanovisko k dotčení pozemků do vzdálenosti 50 m od okraje lesa</w:t>
      </w:r>
      <w:r w:rsidRPr="000C3010">
        <w:rPr>
          <w:rFonts w:cs="Open Sans"/>
          <w:b/>
        </w:rPr>
        <w:t xml:space="preserve"> </w:t>
      </w:r>
      <w:r w:rsidR="00F42A37">
        <w:rPr>
          <w:rFonts w:cs="Open Sans"/>
        </w:rPr>
        <w:t>podle § 14 odst. 2</w:t>
      </w:r>
      <w:r w:rsidR="00F86A77">
        <w:rPr>
          <w:rFonts w:cs="Open Sans"/>
        </w:rPr>
        <w:t xml:space="preserve"> zákona č. 289/1995 Sb.</w:t>
      </w:r>
      <w:r w:rsidRPr="000C3010">
        <w:rPr>
          <w:rFonts w:cs="Open Sans"/>
        </w:rPr>
        <w:t>,</w:t>
      </w:r>
      <w:r w:rsidR="00F86A77">
        <w:rPr>
          <w:rFonts w:cs="Open Sans"/>
        </w:rPr>
        <w:t xml:space="preserve"> o lesích,</w:t>
      </w:r>
      <w:r w:rsidRPr="000C3010">
        <w:rPr>
          <w:rFonts w:cs="Open Sans"/>
        </w:rPr>
        <w:t xml:space="preserve"> ve znění pozdějších předpisů</w:t>
      </w:r>
      <w:r w:rsidRPr="00106159">
        <w:rPr>
          <w:rFonts w:cs="Open Sans"/>
          <w:sz w:val="28"/>
        </w:rPr>
        <w:t xml:space="preserve">. </w:t>
      </w:r>
      <w:bookmarkStart w:id="0" w:name="_GoBack"/>
      <w:bookmarkEnd w:id="0"/>
    </w:p>
    <w:p w:rsidR="00727E30" w:rsidRDefault="00727E30" w:rsidP="00763428">
      <w:pPr>
        <w:rPr>
          <w:b/>
        </w:rPr>
      </w:pPr>
    </w:p>
    <w:p w:rsidR="00C64803" w:rsidRDefault="00C64803" w:rsidP="00763428">
      <w:pPr>
        <w:rPr>
          <w:b/>
        </w:rPr>
      </w:pPr>
    </w:p>
    <w:p w:rsidR="00C64803" w:rsidRPr="00C64803" w:rsidRDefault="00C64803" w:rsidP="00C64803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64803">
        <w:rPr>
          <w:rFonts w:ascii="Times New Roman" w:hAnsi="Times New Roman" w:cs="Times New Roman"/>
          <w:b/>
          <w:bCs/>
          <w:sz w:val="24"/>
          <w:szCs w:val="24"/>
          <w:u w:val="single"/>
        </w:rPr>
        <w:t>Žadatel:</w:t>
      </w:r>
    </w:p>
    <w:p w:rsidR="00C64803" w:rsidRPr="00C64803" w:rsidRDefault="00C64803" w:rsidP="00C64803">
      <w:pPr>
        <w:pStyle w:val="Default"/>
        <w:jc w:val="both"/>
      </w:pPr>
      <w:r w:rsidRPr="00C64803">
        <w:rPr>
          <w:b/>
          <w:bCs/>
        </w:rPr>
        <w:t xml:space="preserve">Středočeský kraj </w:t>
      </w:r>
      <w:r w:rsidRPr="00C64803">
        <w:t xml:space="preserve">se sídlem: </w:t>
      </w:r>
      <w:proofErr w:type="spellStart"/>
      <w:r w:rsidRPr="00C64803">
        <w:t>Zborovská</w:t>
      </w:r>
      <w:proofErr w:type="spellEnd"/>
      <w:r w:rsidRPr="00C64803">
        <w:t xml:space="preserve"> 81/11, Praha 5, - Smíchov PSČ 150 21 </w:t>
      </w:r>
    </w:p>
    <w:p w:rsidR="00C64803" w:rsidRPr="00C64803" w:rsidRDefault="00C64803" w:rsidP="00C64803">
      <w:pPr>
        <w:pStyle w:val="Default"/>
        <w:jc w:val="both"/>
      </w:pPr>
      <w:r w:rsidRPr="00C64803">
        <w:t xml:space="preserve">IČO: 70891095 DIČ: CZ70891095 </w:t>
      </w:r>
    </w:p>
    <w:p w:rsidR="00C64803" w:rsidRPr="00C64803" w:rsidRDefault="00C64803" w:rsidP="00C6480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64803">
        <w:rPr>
          <w:rFonts w:ascii="Times New Roman" w:hAnsi="Times New Roman" w:cs="Times New Roman"/>
          <w:sz w:val="24"/>
          <w:szCs w:val="24"/>
        </w:rPr>
        <w:t>zastoupený:</w:t>
      </w:r>
    </w:p>
    <w:p w:rsidR="00C64803" w:rsidRPr="00C64803" w:rsidRDefault="00C64803" w:rsidP="00C64803">
      <w:pPr>
        <w:pStyle w:val="Default"/>
        <w:jc w:val="both"/>
      </w:pPr>
      <w:r w:rsidRPr="00C64803">
        <w:rPr>
          <w:b/>
          <w:bCs/>
        </w:rPr>
        <w:t xml:space="preserve">Krajskou správou a údržbou silnic Středočeského kraje, příspěvkovou organizací </w:t>
      </w:r>
    </w:p>
    <w:p w:rsidR="00C64803" w:rsidRPr="00C64803" w:rsidRDefault="00C64803" w:rsidP="00C64803">
      <w:pPr>
        <w:pStyle w:val="Default"/>
        <w:jc w:val="both"/>
      </w:pPr>
      <w:r w:rsidRPr="00C64803">
        <w:t xml:space="preserve">se sídlem: </w:t>
      </w:r>
      <w:proofErr w:type="spellStart"/>
      <w:r w:rsidRPr="00C64803">
        <w:t>Zborovská</w:t>
      </w:r>
      <w:proofErr w:type="spellEnd"/>
      <w:r w:rsidRPr="00C64803">
        <w:t xml:space="preserve"> 11, 150 21 Praha 5 IČ: </w:t>
      </w:r>
      <w:proofErr w:type="gramStart"/>
      <w:r w:rsidRPr="00C64803">
        <w:t>00066001 , DIČ</w:t>
      </w:r>
      <w:proofErr w:type="gramEnd"/>
      <w:r w:rsidRPr="00C64803">
        <w:t xml:space="preserve">: CZ00066001 </w:t>
      </w:r>
    </w:p>
    <w:p w:rsidR="00C64803" w:rsidRPr="00C64803" w:rsidRDefault="00C64803" w:rsidP="00C64803">
      <w:pPr>
        <w:pStyle w:val="Default"/>
        <w:jc w:val="both"/>
      </w:pPr>
      <w:r w:rsidRPr="00C64803">
        <w:t xml:space="preserve">zastoupená: Ing. Alešem Čermákem, </w:t>
      </w:r>
      <w:proofErr w:type="spellStart"/>
      <w:r w:rsidRPr="00C64803">
        <w:t>Ph.D</w:t>
      </w:r>
      <w:proofErr w:type="spellEnd"/>
      <w:r w:rsidRPr="00C64803">
        <w:t xml:space="preserve">., MBA, ředitelem </w:t>
      </w:r>
    </w:p>
    <w:p w:rsidR="00C64803" w:rsidRPr="00C64803" w:rsidRDefault="00C64803" w:rsidP="00C64803">
      <w:pPr>
        <w:jc w:val="both"/>
        <w:rPr>
          <w:rFonts w:ascii="Times New Roman" w:hAnsi="Times New Roman" w:cs="Times New Roman"/>
          <w:sz w:val="24"/>
          <w:szCs w:val="24"/>
        </w:rPr>
      </w:pPr>
      <w:r w:rsidRPr="00C64803">
        <w:rPr>
          <w:rFonts w:ascii="Times New Roman" w:hAnsi="Times New Roman" w:cs="Times New Roman"/>
          <w:b/>
          <w:bCs/>
          <w:sz w:val="24"/>
          <w:szCs w:val="24"/>
        </w:rPr>
        <w:t>uděluje plnou moc společnosti:</w:t>
      </w:r>
      <w:r w:rsidRPr="00C64803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PPU </w:t>
      </w:r>
      <w:r w:rsidRPr="00C64803">
        <w:rPr>
          <w:rFonts w:ascii="Times New Roman" w:hAnsi="Times New Roman" w:cs="Times New Roman"/>
          <w:sz w:val="24"/>
          <w:szCs w:val="24"/>
        </w:rPr>
        <w:t xml:space="preserve">spol. s r.o. </w:t>
      </w:r>
    </w:p>
    <w:p w:rsidR="00C64803" w:rsidRPr="00C64803" w:rsidRDefault="00C64803" w:rsidP="00C64803">
      <w:pPr>
        <w:pStyle w:val="Default"/>
        <w:ind w:left="2832" w:firstLine="708"/>
        <w:jc w:val="both"/>
      </w:pPr>
      <w:r w:rsidRPr="00C64803">
        <w:t xml:space="preserve">se sídlem: </w:t>
      </w:r>
      <w:proofErr w:type="spellStart"/>
      <w:r w:rsidRPr="00C64803">
        <w:t>Vyžlovská</w:t>
      </w:r>
      <w:proofErr w:type="spellEnd"/>
      <w:r w:rsidRPr="00C64803">
        <w:t xml:space="preserve"> 2243/36, 100 00 Praha 10 </w:t>
      </w:r>
    </w:p>
    <w:p w:rsidR="00C64803" w:rsidRPr="00C64803" w:rsidRDefault="00C64803" w:rsidP="00C64803">
      <w:pPr>
        <w:pStyle w:val="Default"/>
        <w:ind w:left="2832" w:firstLine="708"/>
        <w:jc w:val="both"/>
      </w:pPr>
      <w:r w:rsidRPr="00C64803">
        <w:t xml:space="preserve">IČO: 49613481 </w:t>
      </w:r>
    </w:p>
    <w:p w:rsidR="00C64803" w:rsidRPr="00C64803" w:rsidRDefault="00C64803" w:rsidP="00C64803">
      <w:pPr>
        <w:ind w:left="2832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64803">
        <w:rPr>
          <w:rFonts w:ascii="Times New Roman" w:hAnsi="Times New Roman" w:cs="Times New Roman"/>
          <w:sz w:val="24"/>
          <w:szCs w:val="24"/>
        </w:rPr>
        <w:t>zastoupení: Ing. Petr Vejražka, jednatelem společnosti</w:t>
      </w:r>
    </w:p>
    <w:p w:rsidR="00C64803" w:rsidRPr="00C64803" w:rsidRDefault="00C64803" w:rsidP="00C6480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64803">
        <w:rPr>
          <w:rFonts w:ascii="Times New Roman" w:hAnsi="Times New Roman" w:cs="Times New Roman"/>
          <w:b/>
          <w:bCs/>
          <w:sz w:val="24"/>
          <w:szCs w:val="24"/>
        </w:rPr>
        <w:t>Doručovací adresa:</w:t>
      </w:r>
      <w:r w:rsidRPr="00C64803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64803" w:rsidRPr="00C64803" w:rsidRDefault="00C64803" w:rsidP="00C6480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C64803">
        <w:rPr>
          <w:rFonts w:ascii="Times New Roman" w:hAnsi="Times New Roman" w:cs="Times New Roman"/>
          <w:bCs/>
          <w:sz w:val="24"/>
          <w:szCs w:val="24"/>
        </w:rPr>
        <w:t>Vyžlovská</w:t>
      </w:r>
      <w:proofErr w:type="spellEnd"/>
      <w:r w:rsidRPr="00C64803">
        <w:rPr>
          <w:rFonts w:ascii="Times New Roman" w:hAnsi="Times New Roman" w:cs="Times New Roman"/>
          <w:bCs/>
          <w:sz w:val="24"/>
          <w:szCs w:val="24"/>
        </w:rPr>
        <w:t xml:space="preserve"> 2243/36, 100 00 Praha 10, </w:t>
      </w:r>
      <w:hyperlink r:id="rId8" w:history="1">
        <w:r w:rsidRPr="00C64803">
          <w:rPr>
            <w:rStyle w:val="Hypertextovodkaz"/>
            <w:rFonts w:ascii="Times New Roman" w:hAnsi="Times New Roman" w:cs="Times New Roman"/>
            <w:bCs/>
            <w:sz w:val="24"/>
            <w:szCs w:val="24"/>
          </w:rPr>
          <w:t>atelier@ppusro.cz</w:t>
        </w:r>
      </w:hyperlink>
      <w:r w:rsidRPr="00C64803">
        <w:rPr>
          <w:rFonts w:ascii="Times New Roman" w:hAnsi="Times New Roman" w:cs="Times New Roman"/>
          <w:bCs/>
          <w:sz w:val="24"/>
          <w:szCs w:val="24"/>
        </w:rPr>
        <w:t xml:space="preserve">, ID: </w:t>
      </w:r>
      <w:proofErr w:type="spellStart"/>
      <w:r w:rsidRPr="00C64803">
        <w:rPr>
          <w:rFonts w:ascii="Times New Roman" w:hAnsi="Times New Roman" w:cs="Times New Roman"/>
          <w:bCs/>
          <w:sz w:val="24"/>
          <w:szCs w:val="24"/>
        </w:rPr>
        <w:t>wgwubku</w:t>
      </w:r>
      <w:proofErr w:type="spellEnd"/>
    </w:p>
    <w:p w:rsidR="00C64803" w:rsidRPr="00C64803" w:rsidRDefault="00C64803" w:rsidP="00C6480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64803">
        <w:rPr>
          <w:rFonts w:ascii="Times New Roman" w:hAnsi="Times New Roman" w:cs="Times New Roman"/>
          <w:b/>
          <w:bCs/>
          <w:sz w:val="24"/>
          <w:szCs w:val="24"/>
        </w:rPr>
        <w:t>Vyřizuje:</w:t>
      </w:r>
      <w:r w:rsidRPr="00C64803">
        <w:rPr>
          <w:rFonts w:ascii="Times New Roman" w:hAnsi="Times New Roman" w:cs="Times New Roman"/>
          <w:bCs/>
          <w:sz w:val="24"/>
          <w:szCs w:val="24"/>
        </w:rPr>
        <w:t xml:space="preserve"> Ing. Martina Vosecká tel. 732 679 387, Ing. Tomáš Vejražka tel. 605 286 609</w:t>
      </w:r>
    </w:p>
    <w:p w:rsidR="00727E30" w:rsidRDefault="00727E30" w:rsidP="00727E30">
      <w:pPr>
        <w:rPr>
          <w:rFonts w:cs="Open Sans"/>
        </w:rPr>
      </w:pPr>
    </w:p>
    <w:p w:rsidR="00727E30" w:rsidRDefault="00727E30" w:rsidP="00B31158">
      <w:pPr>
        <w:spacing w:after="240"/>
        <w:jc w:val="both"/>
        <w:rPr>
          <w:rFonts w:cs="Open Sans"/>
        </w:rPr>
      </w:pPr>
      <w:r>
        <w:rPr>
          <w:rFonts w:cs="Open Sans"/>
        </w:rPr>
        <w:t xml:space="preserve">Žádám tímto o </w:t>
      </w:r>
      <w:r w:rsidR="00F42A37">
        <w:rPr>
          <w:rFonts w:cs="Open Sans"/>
        </w:rPr>
        <w:t>vydání stanoviska k umístění stavby do vzdálenosti 50 m od pozemků určených k plnění funkcí lesa:</w:t>
      </w:r>
    </w:p>
    <w:p w:rsidR="00F42A37" w:rsidRDefault="00F42A37" w:rsidP="00727E30">
      <w:pPr>
        <w:rPr>
          <w:rFonts w:cs="Open Sans"/>
        </w:rPr>
      </w:pPr>
      <w:r>
        <w:rPr>
          <w:rFonts w:cs="Open Sans"/>
        </w:rPr>
        <w:t>název stavby:</w:t>
      </w:r>
      <w:r w:rsidR="00C64803">
        <w:rPr>
          <w:rFonts w:cs="Open Sans"/>
        </w:rPr>
        <w:tab/>
      </w:r>
      <w:r w:rsidR="00C64803">
        <w:rPr>
          <w:rFonts w:cs="Open Sans"/>
        </w:rPr>
        <w:tab/>
      </w:r>
      <w:r w:rsidR="00C64803">
        <w:rPr>
          <w:rFonts w:cs="Open Sans"/>
        </w:rPr>
        <w:tab/>
      </w:r>
      <w:r w:rsidR="00C64803">
        <w:rPr>
          <w:rFonts w:cs="Open Sans"/>
        </w:rPr>
        <w:tab/>
      </w:r>
      <w:r>
        <w:rPr>
          <w:rFonts w:cs="Open Sans"/>
        </w:rPr>
        <w:t xml:space="preserve"> </w:t>
      </w:r>
      <w:r w:rsidR="00C64803">
        <w:rPr>
          <w:b/>
          <w:bCs/>
          <w:color w:val="000000"/>
          <w:sz w:val="24"/>
          <w:szCs w:val="24"/>
        </w:rPr>
        <w:t>„</w:t>
      </w:r>
      <w:r w:rsidR="00C64803">
        <w:rPr>
          <w:b/>
          <w:color w:val="000000"/>
          <w:sz w:val="24"/>
        </w:rPr>
        <w:t xml:space="preserve">Labská cyklostezka, úsek </w:t>
      </w:r>
      <w:proofErr w:type="spellStart"/>
      <w:r w:rsidR="00C64803">
        <w:rPr>
          <w:b/>
          <w:color w:val="000000"/>
          <w:sz w:val="24"/>
        </w:rPr>
        <w:t>Tuhaň</w:t>
      </w:r>
      <w:proofErr w:type="spellEnd"/>
      <w:r w:rsidR="00C64803">
        <w:rPr>
          <w:b/>
          <w:color w:val="000000"/>
          <w:sz w:val="24"/>
        </w:rPr>
        <w:t xml:space="preserve"> – Kly“  </w:t>
      </w:r>
    </w:p>
    <w:p w:rsidR="00727E30" w:rsidRDefault="00F42A37" w:rsidP="00727E30">
      <w:pPr>
        <w:rPr>
          <w:rFonts w:cs="Open Sans"/>
        </w:rPr>
      </w:pPr>
      <w:r>
        <w:rPr>
          <w:rFonts w:cs="Open Sans"/>
        </w:rPr>
        <w:t xml:space="preserve">na pozemku </w:t>
      </w:r>
      <w:proofErr w:type="spellStart"/>
      <w:proofErr w:type="gramStart"/>
      <w:r>
        <w:rPr>
          <w:rFonts w:cs="Open Sans"/>
        </w:rPr>
        <w:t>parc</w:t>
      </w:r>
      <w:proofErr w:type="gramEnd"/>
      <w:r>
        <w:rPr>
          <w:rFonts w:cs="Open Sans"/>
        </w:rPr>
        <w:t>.</w:t>
      </w:r>
      <w:proofErr w:type="gramStart"/>
      <w:r>
        <w:rPr>
          <w:rFonts w:cs="Open Sans"/>
        </w:rPr>
        <w:t>č</w:t>
      </w:r>
      <w:proofErr w:type="spellEnd"/>
      <w:r>
        <w:rPr>
          <w:rFonts w:cs="Open Sans"/>
        </w:rPr>
        <w:t>.</w:t>
      </w:r>
      <w:proofErr w:type="gramEnd"/>
      <w:r w:rsidR="00727E30">
        <w:rPr>
          <w:rFonts w:cs="Open Sans"/>
        </w:rPr>
        <w:t xml:space="preserve">: </w:t>
      </w:r>
      <w:r w:rsidR="00C64803">
        <w:rPr>
          <w:rFonts w:cs="Open Sans"/>
        </w:rPr>
        <w:t xml:space="preserve"> </w:t>
      </w:r>
      <w:r w:rsidR="00C64803">
        <w:rPr>
          <w:rFonts w:cs="Open Sans"/>
        </w:rPr>
        <w:tab/>
      </w:r>
      <w:r w:rsidR="00C64803">
        <w:rPr>
          <w:rFonts w:cs="Open Sans"/>
        </w:rPr>
        <w:tab/>
      </w:r>
      <w:r w:rsidR="00C64803">
        <w:rPr>
          <w:rFonts w:cs="Open Sans"/>
        </w:rPr>
        <w:tab/>
        <w:t xml:space="preserve">viz příloha </w:t>
      </w:r>
    </w:p>
    <w:p w:rsidR="00727E30" w:rsidRDefault="00F42A37" w:rsidP="00727E30">
      <w:pPr>
        <w:rPr>
          <w:rFonts w:cs="Open Sans"/>
        </w:rPr>
      </w:pPr>
      <w:r>
        <w:rPr>
          <w:rFonts w:cs="Open Sans"/>
        </w:rPr>
        <w:t xml:space="preserve">katastrální území: </w:t>
      </w:r>
      <w:r w:rsidR="00C64803">
        <w:rPr>
          <w:rFonts w:cs="Open Sans"/>
        </w:rPr>
        <w:tab/>
      </w:r>
      <w:r w:rsidR="00C64803">
        <w:rPr>
          <w:rFonts w:cs="Open Sans"/>
        </w:rPr>
        <w:tab/>
      </w:r>
      <w:r w:rsidR="00C64803">
        <w:rPr>
          <w:rFonts w:cs="Open Sans"/>
        </w:rPr>
        <w:tab/>
      </w:r>
      <w:proofErr w:type="spellStart"/>
      <w:r w:rsidR="00C64803">
        <w:rPr>
          <w:rFonts w:cs="Open Sans"/>
        </w:rPr>
        <w:t>Libiš</w:t>
      </w:r>
      <w:proofErr w:type="spellEnd"/>
      <w:r w:rsidR="00C64803">
        <w:rPr>
          <w:rFonts w:cs="Open Sans"/>
        </w:rPr>
        <w:t xml:space="preserve">, </w:t>
      </w:r>
      <w:proofErr w:type="spellStart"/>
      <w:r w:rsidR="00C64803">
        <w:rPr>
          <w:rFonts w:cs="Open Sans"/>
        </w:rPr>
        <w:t>Tuhaň</w:t>
      </w:r>
      <w:proofErr w:type="spellEnd"/>
      <w:r w:rsidR="00C64803">
        <w:rPr>
          <w:rFonts w:cs="Open Sans"/>
        </w:rPr>
        <w:t>, Kly</w:t>
      </w:r>
    </w:p>
    <w:p w:rsidR="00727E30" w:rsidRDefault="00727E30" w:rsidP="00727E30">
      <w:pPr>
        <w:rPr>
          <w:rFonts w:cs="Open Sans"/>
        </w:rPr>
      </w:pPr>
    </w:p>
    <w:p w:rsidR="00DD3CD1" w:rsidRDefault="00DD3CD1" w:rsidP="00763428">
      <w:pPr>
        <w:rPr>
          <w:rFonts w:cs="Open Sans"/>
        </w:rPr>
      </w:pPr>
      <w:r>
        <w:rPr>
          <w:rFonts w:cs="Open Sans"/>
        </w:rPr>
        <w:t>V</w:t>
      </w:r>
      <w:r w:rsidR="00C64803">
        <w:rPr>
          <w:rFonts w:cs="Open Sans"/>
        </w:rPr>
        <w:t xml:space="preserve"> Praze </w:t>
      </w:r>
      <w:r>
        <w:rPr>
          <w:rFonts w:cs="Open Sans"/>
        </w:rPr>
        <w:t xml:space="preserve">dne: </w:t>
      </w:r>
      <w:proofErr w:type="gramStart"/>
      <w:r w:rsidR="00C64803">
        <w:rPr>
          <w:rFonts w:cs="Open Sans"/>
        </w:rPr>
        <w:t>12.02.2024</w:t>
      </w:r>
      <w:proofErr w:type="gramEnd"/>
    </w:p>
    <w:p w:rsidR="00DD3CD1" w:rsidRDefault="00DD3CD1" w:rsidP="00763428">
      <w:pPr>
        <w:rPr>
          <w:rFonts w:cs="Open Sans"/>
        </w:rPr>
      </w:pPr>
    </w:p>
    <w:p w:rsidR="00DD3CD1" w:rsidRDefault="00DD3CD1" w:rsidP="00763428">
      <w:pPr>
        <w:rPr>
          <w:rFonts w:cs="Open Sans"/>
        </w:rPr>
      </w:pPr>
    </w:p>
    <w:p w:rsidR="00DD3CD1" w:rsidRPr="00377E63" w:rsidRDefault="00DD3CD1" w:rsidP="00763428">
      <w:pPr>
        <w:rPr>
          <w:rFonts w:cs="Open Sans"/>
        </w:rPr>
      </w:pPr>
    </w:p>
    <w:p w:rsidR="00763428" w:rsidRDefault="00763428" w:rsidP="00763428"/>
    <w:p w:rsidR="00763428" w:rsidRPr="00BC7649" w:rsidRDefault="00C94599" w:rsidP="00763428">
      <w:pPr>
        <w:rPr>
          <w:rFonts w:cs="Open Sans"/>
        </w:rPr>
      </w:pPr>
      <w:r>
        <w:rPr>
          <w:rFonts w:cs="Open Sans"/>
        </w:rPr>
        <w:t xml:space="preserve">          </w:t>
      </w:r>
      <w:r w:rsidR="00805850">
        <w:rPr>
          <w:rFonts w:cs="Open Sans"/>
        </w:rPr>
        <w:t xml:space="preserve">               </w:t>
      </w:r>
      <w:r>
        <w:rPr>
          <w:rFonts w:cs="Open Sans"/>
        </w:rPr>
        <w:t xml:space="preserve"> </w:t>
      </w:r>
      <w:r w:rsidR="00763428" w:rsidRPr="00BC7649">
        <w:rPr>
          <w:rFonts w:cs="Open Sans"/>
        </w:rPr>
        <w:t>.........................................................</w:t>
      </w:r>
      <w:r w:rsidR="00805850">
        <w:rPr>
          <w:rFonts w:cs="Open Sans"/>
        </w:rPr>
        <w:t>..........................</w:t>
      </w:r>
    </w:p>
    <w:p w:rsidR="00763428" w:rsidRPr="00BC7649" w:rsidRDefault="00C64803" w:rsidP="00763428">
      <w:pPr>
        <w:jc w:val="center"/>
        <w:rPr>
          <w:rFonts w:cs="Open Sans"/>
        </w:rPr>
      </w:pPr>
      <w:r w:rsidRPr="00C64803">
        <w:rPr>
          <w:rFonts w:ascii="Times New Roman" w:hAnsi="Times New Roman" w:cs="Times New Roman"/>
          <w:sz w:val="24"/>
          <w:szCs w:val="24"/>
        </w:rPr>
        <w:t>Ing. Petr Vejražka, jednatelem společnosti</w:t>
      </w:r>
    </w:p>
    <w:p w:rsidR="00763428" w:rsidRDefault="00763428" w:rsidP="00763428">
      <w:pPr>
        <w:jc w:val="center"/>
        <w:rPr>
          <w:rFonts w:cs="Open Sans"/>
        </w:rPr>
      </w:pPr>
    </w:p>
    <w:p w:rsidR="00C64803" w:rsidRDefault="00C64803" w:rsidP="00763428">
      <w:pPr>
        <w:jc w:val="center"/>
        <w:rPr>
          <w:rFonts w:cs="Open Sans"/>
        </w:rPr>
      </w:pPr>
    </w:p>
    <w:p w:rsidR="00DD3CD1" w:rsidRDefault="00DD3CD1" w:rsidP="00134339">
      <w:pPr>
        <w:rPr>
          <w:rFonts w:cs="Open Sans"/>
          <w:b/>
        </w:rPr>
      </w:pPr>
    </w:p>
    <w:p w:rsidR="00134339" w:rsidRPr="00DD3CD1" w:rsidRDefault="00F42A37" w:rsidP="00134339">
      <w:pPr>
        <w:rPr>
          <w:rFonts w:cs="Open Sans"/>
          <w:b/>
        </w:rPr>
      </w:pPr>
      <w:r>
        <w:rPr>
          <w:rFonts w:cs="Open Sans"/>
          <w:b/>
        </w:rPr>
        <w:t>Povinné přílohy žádosti:</w:t>
      </w:r>
    </w:p>
    <w:p w:rsidR="00DD3CD1" w:rsidRDefault="00DD3CD1" w:rsidP="00134339">
      <w:pPr>
        <w:rPr>
          <w:rFonts w:cs="Open Sans"/>
          <w:b/>
        </w:rPr>
      </w:pPr>
    </w:p>
    <w:p w:rsidR="003760FE" w:rsidRDefault="006C45B9" w:rsidP="003760FE">
      <w:pPr>
        <w:pStyle w:val="Odstavecseseznamem"/>
        <w:numPr>
          <w:ilvl w:val="0"/>
          <w:numId w:val="4"/>
        </w:numPr>
        <w:spacing w:line="256" w:lineRule="auto"/>
        <w:jc w:val="both"/>
        <w:rPr>
          <w:rFonts w:cs="Open Sans"/>
        </w:rPr>
      </w:pPr>
      <w:r>
        <w:rPr>
          <w:rFonts w:cs="Open Sans"/>
        </w:rPr>
        <w:t>Situační zákres v katastrální mapě</w:t>
      </w:r>
    </w:p>
    <w:p w:rsidR="006C45B9" w:rsidRDefault="006C45B9" w:rsidP="003760FE">
      <w:pPr>
        <w:pStyle w:val="Odstavecseseznamem"/>
        <w:numPr>
          <w:ilvl w:val="0"/>
          <w:numId w:val="4"/>
        </w:numPr>
        <w:spacing w:line="256" w:lineRule="auto"/>
        <w:jc w:val="both"/>
        <w:rPr>
          <w:rFonts w:cs="Open Sans"/>
        </w:rPr>
      </w:pPr>
      <w:r>
        <w:rPr>
          <w:rFonts w:cs="Open Sans"/>
        </w:rPr>
        <w:t>Pohledy (z nichž bude patrné, jak bude předmětná stavba vysoká)</w:t>
      </w:r>
    </w:p>
    <w:p w:rsidR="00F42A37" w:rsidRDefault="00F42A37" w:rsidP="003760FE">
      <w:pPr>
        <w:pStyle w:val="Odstavecseseznamem"/>
        <w:numPr>
          <w:ilvl w:val="0"/>
          <w:numId w:val="4"/>
        </w:numPr>
        <w:spacing w:line="256" w:lineRule="auto"/>
        <w:jc w:val="both"/>
        <w:rPr>
          <w:rFonts w:cs="Open Sans"/>
        </w:rPr>
      </w:pPr>
      <w:r>
        <w:rPr>
          <w:rFonts w:cs="Open Sans"/>
        </w:rPr>
        <w:t>Plná moc (v případě zastoupení žadatele)</w:t>
      </w:r>
    </w:p>
    <w:p w:rsidR="003760FE" w:rsidRPr="00DD3CD1" w:rsidRDefault="003760FE" w:rsidP="003760FE">
      <w:pPr>
        <w:pStyle w:val="Odstavecseseznamem"/>
        <w:ind w:left="360"/>
        <w:jc w:val="both"/>
        <w:rPr>
          <w:rFonts w:cs="Open Sans"/>
        </w:rPr>
      </w:pPr>
    </w:p>
    <w:p w:rsidR="00134339" w:rsidRDefault="00134339" w:rsidP="00134339">
      <w:pPr>
        <w:rPr>
          <w:rFonts w:cs="Open Sans"/>
          <w:b/>
        </w:rPr>
      </w:pPr>
    </w:p>
    <w:p w:rsidR="00134339" w:rsidRPr="00B02DAB" w:rsidRDefault="00134339" w:rsidP="00134339">
      <w:pPr>
        <w:spacing w:line="240" w:lineRule="auto"/>
        <w:rPr>
          <w:sz w:val="16"/>
        </w:rPr>
      </w:pPr>
    </w:p>
    <w:p w:rsidR="00BB5C62" w:rsidRPr="00974041" w:rsidRDefault="00BB5C62" w:rsidP="00974041">
      <w:pPr>
        <w:rPr>
          <w:rFonts w:cs="Open Sans"/>
        </w:rPr>
      </w:pPr>
    </w:p>
    <w:sectPr w:rsidR="00BB5C62" w:rsidRPr="00974041" w:rsidSect="00C64803">
      <w:headerReference w:type="default" r:id="rId9"/>
      <w:footerReference w:type="default" r:id="rId10"/>
      <w:headerReference w:type="first" r:id="rId11"/>
      <w:footerReference w:type="first" r:id="rId12"/>
      <w:footnotePr>
        <w:numFmt w:val="chicago"/>
      </w:footnotePr>
      <w:pgSz w:w="11906" w:h="16838" w:code="9"/>
      <w:pgMar w:top="1958" w:right="1134" w:bottom="1418" w:left="1134" w:header="568" w:footer="425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6F66" w:rsidRDefault="00646F66" w:rsidP="008E7C74">
      <w:pPr>
        <w:spacing w:line="240" w:lineRule="auto"/>
      </w:pPr>
      <w:r>
        <w:separator/>
      </w:r>
    </w:p>
  </w:endnote>
  <w:endnote w:type="continuationSeparator" w:id="0">
    <w:p w:rsidR="00646F66" w:rsidRDefault="00646F66" w:rsidP="008E7C7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Tahoma"/>
    <w:charset w:val="EE"/>
    <w:family w:val="swiss"/>
    <w:pitch w:val="variable"/>
    <w:sig w:usb0="00000001" w:usb1="4000205B" w:usb2="00000028" w:usb3="00000000" w:csb0="0000019F" w:csb1="00000000"/>
  </w:font>
  <w:font w:name="Open Sans Extrabold">
    <w:altName w:val="Segoe UI Black"/>
    <w:charset w:val="EE"/>
    <w:family w:val="swiss"/>
    <w:pitch w:val="variable"/>
    <w:sig w:usb0="00000001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69394493"/>
      <w:docPartObj>
        <w:docPartGallery w:val="Page Numbers (Bottom of Page)"/>
        <w:docPartUnique/>
      </w:docPartObj>
    </w:sdtPr>
    <w:sdtEndPr>
      <w:rPr>
        <w:sz w:val="22"/>
      </w:rPr>
    </w:sdtEndPr>
    <w:sdtContent>
      <w:p w:rsidR="00DD3CD1" w:rsidRPr="00342E87" w:rsidRDefault="007475A3">
        <w:pPr>
          <w:pStyle w:val="Zpat"/>
          <w:jc w:val="center"/>
          <w:rPr>
            <w:sz w:val="22"/>
          </w:rPr>
        </w:pPr>
        <w:r w:rsidRPr="00342E87">
          <w:rPr>
            <w:sz w:val="22"/>
          </w:rPr>
          <w:fldChar w:fldCharType="begin"/>
        </w:r>
        <w:r w:rsidR="00DD3CD1" w:rsidRPr="00342E87">
          <w:rPr>
            <w:sz w:val="22"/>
          </w:rPr>
          <w:instrText>PAGE   \* MERGEFORMAT</w:instrText>
        </w:r>
        <w:r w:rsidRPr="00342E87">
          <w:rPr>
            <w:sz w:val="22"/>
          </w:rPr>
          <w:fldChar w:fldCharType="separate"/>
        </w:r>
        <w:r w:rsidR="00C64803">
          <w:rPr>
            <w:noProof/>
            <w:sz w:val="22"/>
          </w:rPr>
          <w:t>2</w:t>
        </w:r>
        <w:r w:rsidRPr="00342E87">
          <w:rPr>
            <w:sz w:val="22"/>
          </w:rPr>
          <w:fldChar w:fldCharType="end"/>
        </w:r>
      </w:p>
    </w:sdtContent>
  </w:sdt>
  <w:p w:rsidR="00DD3CD1" w:rsidRDefault="00DD3CD1" w:rsidP="006432DE">
    <w:pPr>
      <w:pStyle w:val="Zpat"/>
      <w:jc w:val="righ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CD1" w:rsidRDefault="00DD3CD1"/>
  <w:tbl>
    <w:tblPr>
      <w:tblStyle w:val="Mkatabulky"/>
      <w:tblW w:w="97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/>
    </w:tblPr>
    <w:tblGrid>
      <w:gridCol w:w="624"/>
      <w:gridCol w:w="1786"/>
      <w:gridCol w:w="312"/>
      <w:gridCol w:w="1418"/>
      <w:gridCol w:w="1672"/>
      <w:gridCol w:w="1418"/>
      <w:gridCol w:w="2540"/>
    </w:tblGrid>
    <w:tr w:rsidR="00DD3CD1" w:rsidTr="00451C05">
      <w:trPr>
        <w:trHeight w:hRule="exact" w:val="238"/>
      </w:trPr>
      <w:tc>
        <w:tcPr>
          <w:tcW w:w="624" w:type="dxa"/>
          <w:vAlign w:val="center"/>
        </w:tcPr>
        <w:p w:rsidR="00DD3CD1" w:rsidRPr="008177AA" w:rsidRDefault="00DD3CD1" w:rsidP="00BC019F">
          <w:pPr>
            <w:pStyle w:val="Zpat"/>
            <w:rPr>
              <w:b/>
              <w:color w:val="009FC2" w:themeColor="accent1"/>
            </w:rPr>
          </w:pPr>
          <w:r w:rsidRPr="008177AA">
            <w:rPr>
              <w:b/>
              <w:color w:val="009FC2" w:themeColor="accent1"/>
            </w:rPr>
            <w:t>Adresa:</w:t>
          </w:r>
        </w:p>
      </w:tc>
      <w:tc>
        <w:tcPr>
          <w:tcW w:w="2098" w:type="dxa"/>
          <w:gridSpan w:val="2"/>
          <w:vAlign w:val="center"/>
        </w:tcPr>
        <w:p w:rsidR="00DD3CD1" w:rsidRDefault="00DD3CD1" w:rsidP="00BC019F">
          <w:pPr>
            <w:pStyle w:val="Zpat"/>
          </w:pPr>
          <w:r>
            <w:t>Městský úřad Mělník</w:t>
          </w:r>
        </w:p>
      </w:tc>
      <w:tc>
        <w:tcPr>
          <w:tcW w:w="1418" w:type="dxa"/>
          <w:vAlign w:val="center"/>
        </w:tcPr>
        <w:p w:rsidR="00DD3CD1" w:rsidRPr="008177AA" w:rsidRDefault="00DD3CD1" w:rsidP="00BC019F">
          <w:pPr>
            <w:pStyle w:val="Zpat"/>
            <w:jc w:val="right"/>
            <w:rPr>
              <w:b/>
              <w:color w:val="009FC2" w:themeColor="accent1"/>
            </w:rPr>
          </w:pPr>
          <w:r w:rsidRPr="008177AA">
            <w:rPr>
              <w:b/>
              <w:color w:val="009FC2" w:themeColor="accent1"/>
            </w:rPr>
            <w:t>T:</w:t>
          </w:r>
        </w:p>
      </w:tc>
      <w:tc>
        <w:tcPr>
          <w:tcW w:w="1672" w:type="dxa"/>
          <w:vAlign w:val="center"/>
        </w:tcPr>
        <w:p w:rsidR="00DD3CD1" w:rsidRDefault="00DD3CD1" w:rsidP="0055013C">
          <w:pPr>
            <w:pStyle w:val="Zpat"/>
            <w:ind w:left="142"/>
          </w:pPr>
          <w:r w:rsidRPr="002A121A">
            <w:t>+420 315 635 111</w:t>
          </w:r>
        </w:p>
      </w:tc>
      <w:tc>
        <w:tcPr>
          <w:tcW w:w="1418" w:type="dxa"/>
          <w:vAlign w:val="center"/>
        </w:tcPr>
        <w:p w:rsidR="00DD3CD1" w:rsidRPr="008177AA" w:rsidRDefault="00DD3CD1" w:rsidP="00BC019F">
          <w:pPr>
            <w:pStyle w:val="Zpat"/>
            <w:jc w:val="right"/>
            <w:rPr>
              <w:b/>
              <w:color w:val="009FC2" w:themeColor="accent1"/>
            </w:rPr>
          </w:pPr>
          <w:r w:rsidRPr="008177AA">
            <w:rPr>
              <w:b/>
              <w:color w:val="009FC2" w:themeColor="accent1"/>
            </w:rPr>
            <w:t>Bankovní spojení:</w:t>
          </w:r>
        </w:p>
      </w:tc>
      <w:tc>
        <w:tcPr>
          <w:tcW w:w="2540" w:type="dxa"/>
          <w:vAlign w:val="center"/>
        </w:tcPr>
        <w:p w:rsidR="00DD3CD1" w:rsidRDefault="00DD3CD1" w:rsidP="0055013C">
          <w:pPr>
            <w:pStyle w:val="Zpat"/>
            <w:ind w:left="142"/>
          </w:pPr>
          <w:r>
            <w:t>ČS Mělník 27-</w:t>
          </w:r>
          <w:r w:rsidRPr="002A121A">
            <w:t>0460004379/0800</w:t>
          </w:r>
        </w:p>
      </w:tc>
    </w:tr>
    <w:tr w:rsidR="00DD3CD1" w:rsidTr="00451C05">
      <w:trPr>
        <w:trHeight w:hRule="exact" w:val="238"/>
      </w:trPr>
      <w:tc>
        <w:tcPr>
          <w:tcW w:w="624" w:type="dxa"/>
          <w:vAlign w:val="center"/>
        </w:tcPr>
        <w:p w:rsidR="00DD3CD1" w:rsidRPr="008177AA" w:rsidRDefault="00DD3CD1" w:rsidP="00BC019F">
          <w:pPr>
            <w:pStyle w:val="Zpat"/>
            <w:rPr>
              <w:b/>
              <w:color w:val="009FC2" w:themeColor="accent1"/>
            </w:rPr>
          </w:pPr>
        </w:p>
      </w:tc>
      <w:tc>
        <w:tcPr>
          <w:tcW w:w="2098" w:type="dxa"/>
          <w:gridSpan w:val="2"/>
          <w:vAlign w:val="center"/>
        </w:tcPr>
        <w:p w:rsidR="00DD3CD1" w:rsidRDefault="00DD3CD1" w:rsidP="00BC019F">
          <w:pPr>
            <w:pStyle w:val="Zpat"/>
          </w:pPr>
          <w:r>
            <w:t>náměstí Míru 1</w:t>
          </w:r>
        </w:p>
      </w:tc>
      <w:tc>
        <w:tcPr>
          <w:tcW w:w="1418" w:type="dxa"/>
          <w:vAlign w:val="center"/>
        </w:tcPr>
        <w:p w:rsidR="00DD3CD1" w:rsidRPr="008177AA" w:rsidRDefault="00DD3CD1" w:rsidP="00BC019F">
          <w:pPr>
            <w:pStyle w:val="Zpat"/>
            <w:jc w:val="right"/>
            <w:rPr>
              <w:b/>
              <w:color w:val="009FC2" w:themeColor="accent1"/>
            </w:rPr>
          </w:pPr>
          <w:r w:rsidRPr="008177AA">
            <w:rPr>
              <w:b/>
              <w:color w:val="009FC2" w:themeColor="accent1"/>
            </w:rPr>
            <w:t>F:</w:t>
          </w:r>
        </w:p>
      </w:tc>
      <w:tc>
        <w:tcPr>
          <w:tcW w:w="1672" w:type="dxa"/>
          <w:vAlign w:val="center"/>
        </w:tcPr>
        <w:p w:rsidR="00DD3CD1" w:rsidRDefault="00DD3CD1" w:rsidP="0055013C">
          <w:pPr>
            <w:pStyle w:val="Zpat"/>
            <w:ind w:left="142"/>
          </w:pPr>
          <w:r w:rsidRPr="002A121A">
            <w:t>+420 315 622 318</w:t>
          </w:r>
        </w:p>
      </w:tc>
      <w:tc>
        <w:tcPr>
          <w:tcW w:w="1418" w:type="dxa"/>
          <w:vAlign w:val="center"/>
        </w:tcPr>
        <w:p w:rsidR="00DD3CD1" w:rsidRPr="008177AA" w:rsidRDefault="00DD3CD1" w:rsidP="00BC019F">
          <w:pPr>
            <w:pStyle w:val="Zpat"/>
            <w:jc w:val="right"/>
            <w:rPr>
              <w:b/>
              <w:color w:val="009FC2" w:themeColor="accent1"/>
            </w:rPr>
          </w:pPr>
          <w:r w:rsidRPr="008177AA">
            <w:rPr>
              <w:b/>
              <w:color w:val="009FC2" w:themeColor="accent1"/>
            </w:rPr>
            <w:t>DIČ:</w:t>
          </w:r>
        </w:p>
      </w:tc>
      <w:tc>
        <w:tcPr>
          <w:tcW w:w="2540" w:type="dxa"/>
          <w:vAlign w:val="center"/>
        </w:tcPr>
        <w:p w:rsidR="00DD3CD1" w:rsidRDefault="00DD3CD1" w:rsidP="0055013C">
          <w:pPr>
            <w:pStyle w:val="Zpat"/>
            <w:ind w:left="142"/>
          </w:pPr>
          <w:r w:rsidRPr="002A121A">
            <w:t>CZ00237051</w:t>
          </w:r>
        </w:p>
      </w:tc>
    </w:tr>
    <w:tr w:rsidR="00DD3CD1" w:rsidTr="00451C05">
      <w:trPr>
        <w:trHeight w:hRule="exact" w:val="238"/>
      </w:trPr>
      <w:tc>
        <w:tcPr>
          <w:tcW w:w="624" w:type="dxa"/>
          <w:vAlign w:val="center"/>
        </w:tcPr>
        <w:p w:rsidR="00DD3CD1" w:rsidRPr="008177AA" w:rsidRDefault="00DD3CD1" w:rsidP="00BC019F">
          <w:pPr>
            <w:pStyle w:val="Zpat"/>
            <w:rPr>
              <w:b/>
              <w:color w:val="009FC2" w:themeColor="accent1"/>
            </w:rPr>
          </w:pPr>
        </w:p>
      </w:tc>
      <w:tc>
        <w:tcPr>
          <w:tcW w:w="2098" w:type="dxa"/>
          <w:gridSpan w:val="2"/>
          <w:vAlign w:val="center"/>
        </w:tcPr>
        <w:p w:rsidR="00DD3CD1" w:rsidRDefault="00DD3CD1" w:rsidP="00BC019F">
          <w:pPr>
            <w:pStyle w:val="Zpat"/>
          </w:pPr>
          <w:r>
            <w:t>276 01 Mělník</w:t>
          </w:r>
        </w:p>
      </w:tc>
      <w:tc>
        <w:tcPr>
          <w:tcW w:w="1418" w:type="dxa"/>
          <w:vAlign w:val="center"/>
        </w:tcPr>
        <w:p w:rsidR="00DD3CD1" w:rsidRPr="008177AA" w:rsidRDefault="00DD3CD1" w:rsidP="00BC019F">
          <w:pPr>
            <w:pStyle w:val="Zpat"/>
            <w:jc w:val="right"/>
            <w:rPr>
              <w:b/>
              <w:color w:val="009FC2" w:themeColor="accent1"/>
            </w:rPr>
          </w:pPr>
          <w:r w:rsidRPr="008177AA">
            <w:rPr>
              <w:b/>
              <w:color w:val="009FC2" w:themeColor="accent1"/>
            </w:rPr>
            <w:t>E:</w:t>
          </w:r>
        </w:p>
      </w:tc>
      <w:tc>
        <w:tcPr>
          <w:tcW w:w="1672" w:type="dxa"/>
          <w:vAlign w:val="center"/>
        </w:tcPr>
        <w:p w:rsidR="00DD3CD1" w:rsidRDefault="00DD3CD1" w:rsidP="0055013C">
          <w:pPr>
            <w:pStyle w:val="Zpat"/>
            <w:ind w:left="142"/>
          </w:pPr>
          <w:r w:rsidRPr="002A121A">
            <w:t>mu@melnik.cz</w:t>
          </w:r>
        </w:p>
      </w:tc>
      <w:tc>
        <w:tcPr>
          <w:tcW w:w="1418" w:type="dxa"/>
          <w:vAlign w:val="center"/>
        </w:tcPr>
        <w:p w:rsidR="00DD3CD1" w:rsidRPr="008177AA" w:rsidRDefault="00DD3CD1" w:rsidP="00BC019F">
          <w:pPr>
            <w:pStyle w:val="Zpat"/>
            <w:jc w:val="right"/>
            <w:rPr>
              <w:b/>
              <w:color w:val="009FC2" w:themeColor="accent1"/>
            </w:rPr>
          </w:pPr>
          <w:r w:rsidRPr="008177AA">
            <w:rPr>
              <w:b/>
              <w:color w:val="009FC2" w:themeColor="accent1"/>
            </w:rPr>
            <w:t>IČO:</w:t>
          </w:r>
        </w:p>
      </w:tc>
      <w:tc>
        <w:tcPr>
          <w:tcW w:w="2540" w:type="dxa"/>
          <w:vAlign w:val="center"/>
        </w:tcPr>
        <w:p w:rsidR="00DD3CD1" w:rsidRDefault="00DD3CD1" w:rsidP="0055013C">
          <w:pPr>
            <w:pStyle w:val="Zpat"/>
            <w:ind w:left="142"/>
          </w:pPr>
          <w:r w:rsidRPr="002A121A">
            <w:t>00237051</w:t>
          </w:r>
        </w:p>
      </w:tc>
    </w:tr>
    <w:tr w:rsidR="00DD3CD1" w:rsidTr="00451C05">
      <w:trPr>
        <w:trHeight w:hRule="exact" w:val="238"/>
      </w:trPr>
      <w:tc>
        <w:tcPr>
          <w:tcW w:w="624" w:type="dxa"/>
          <w:vAlign w:val="center"/>
        </w:tcPr>
        <w:p w:rsidR="00DD3CD1" w:rsidRPr="008177AA" w:rsidRDefault="00DD3CD1" w:rsidP="00BC019F">
          <w:pPr>
            <w:pStyle w:val="Zpat"/>
            <w:rPr>
              <w:b/>
              <w:color w:val="009FC2" w:themeColor="accent1"/>
            </w:rPr>
          </w:pPr>
        </w:p>
      </w:tc>
      <w:tc>
        <w:tcPr>
          <w:tcW w:w="1786" w:type="dxa"/>
          <w:vAlign w:val="center"/>
        </w:tcPr>
        <w:p w:rsidR="00DD3CD1" w:rsidRDefault="00DD3CD1" w:rsidP="00BC019F">
          <w:pPr>
            <w:pStyle w:val="Zpat"/>
          </w:pPr>
        </w:p>
      </w:tc>
      <w:tc>
        <w:tcPr>
          <w:tcW w:w="1730" w:type="dxa"/>
          <w:gridSpan w:val="2"/>
          <w:vAlign w:val="center"/>
        </w:tcPr>
        <w:p w:rsidR="00DD3CD1" w:rsidRPr="008177AA" w:rsidRDefault="00DD3CD1" w:rsidP="00451C05">
          <w:pPr>
            <w:pStyle w:val="Zpat"/>
            <w:rPr>
              <w:b/>
              <w:color w:val="009FC2" w:themeColor="accent1"/>
            </w:rPr>
          </w:pPr>
          <w:r w:rsidRPr="008177AA">
            <w:rPr>
              <w:b/>
              <w:color w:val="009FC2" w:themeColor="accent1"/>
            </w:rPr>
            <w:t>ID datové schránky:</w:t>
          </w:r>
        </w:p>
      </w:tc>
      <w:tc>
        <w:tcPr>
          <w:tcW w:w="1672" w:type="dxa"/>
          <w:vAlign w:val="center"/>
        </w:tcPr>
        <w:p w:rsidR="00DD3CD1" w:rsidRDefault="00DD3CD1" w:rsidP="0055013C">
          <w:pPr>
            <w:pStyle w:val="Zpat"/>
            <w:ind w:left="142"/>
          </w:pPr>
          <w:r w:rsidRPr="002A121A">
            <w:t>hqjb2kg</w:t>
          </w:r>
        </w:p>
      </w:tc>
      <w:tc>
        <w:tcPr>
          <w:tcW w:w="1418" w:type="dxa"/>
          <w:vAlign w:val="center"/>
        </w:tcPr>
        <w:p w:rsidR="00DD3CD1" w:rsidRPr="008177AA" w:rsidRDefault="00DD3CD1" w:rsidP="00BC019F">
          <w:pPr>
            <w:pStyle w:val="Zpat"/>
            <w:jc w:val="right"/>
            <w:rPr>
              <w:b/>
              <w:color w:val="009FC2" w:themeColor="accent1"/>
            </w:rPr>
          </w:pPr>
        </w:p>
      </w:tc>
      <w:tc>
        <w:tcPr>
          <w:tcW w:w="2540" w:type="dxa"/>
          <w:vAlign w:val="center"/>
        </w:tcPr>
        <w:p w:rsidR="00DD3CD1" w:rsidRDefault="00DD3CD1" w:rsidP="0055013C">
          <w:pPr>
            <w:pStyle w:val="Zpat"/>
            <w:ind w:left="142"/>
          </w:pPr>
        </w:p>
      </w:tc>
    </w:tr>
  </w:tbl>
  <w:p w:rsidR="00DD3CD1" w:rsidRDefault="00DD3CD1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6F66" w:rsidRDefault="00646F66" w:rsidP="008E7C74">
      <w:pPr>
        <w:spacing w:line="240" w:lineRule="auto"/>
      </w:pPr>
      <w:r>
        <w:separator/>
      </w:r>
    </w:p>
  </w:footnote>
  <w:footnote w:type="continuationSeparator" w:id="0">
    <w:p w:rsidR="00646F66" w:rsidRDefault="00646F66" w:rsidP="008E7C74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CD1" w:rsidRPr="006432DE" w:rsidRDefault="00DD3CD1" w:rsidP="00CD2C98">
    <w:pPr>
      <w:pStyle w:val="Zhlav"/>
      <w:rPr>
        <w:b/>
        <w:color w:val="808285" w:themeColor="accent2"/>
        <w:sz w:val="28"/>
      </w:rPr>
    </w:pPr>
    <w:r w:rsidRPr="006432DE">
      <w:rPr>
        <w:b/>
        <w:color w:val="808285" w:themeColor="accent2"/>
        <w:sz w:val="28"/>
      </w:rPr>
      <w:t>Městský úřad Mělník</w:t>
    </w:r>
  </w:p>
  <w:p w:rsidR="00DD3CD1" w:rsidRDefault="00DD3CD1" w:rsidP="00CD2C98">
    <w:pPr>
      <w:pStyle w:val="Zhlav"/>
      <w:rPr>
        <w:noProof/>
        <w:color w:val="808285" w:themeColor="accent2"/>
      </w:rPr>
    </w:pPr>
    <w:r w:rsidRPr="006432DE">
      <w:rPr>
        <w:noProof/>
        <w:color w:val="808285" w:themeColor="accent2"/>
        <w:lang w:eastAsia="cs-CZ"/>
      </w:rPr>
      <w:drawing>
        <wp:anchor distT="0" distB="0" distL="114300" distR="114300" simplePos="0" relativeHeight="251661312" behindDoc="1" locked="1" layoutInCell="1" allowOverlap="1">
          <wp:simplePos x="0" y="0"/>
          <wp:positionH relativeFrom="page">
            <wp:posOffset>5941060</wp:posOffset>
          </wp:positionH>
          <wp:positionV relativeFrom="page">
            <wp:posOffset>720090</wp:posOffset>
          </wp:positionV>
          <wp:extent cx="900000" cy="626400"/>
          <wp:effectExtent l="0" t="0" r="0" b="2540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melnik_logo_sed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0000" cy="626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6432DE">
      <w:rPr>
        <w:color w:val="808285" w:themeColor="accent2"/>
      </w:rPr>
      <w:t>náměstí Míru 1, 276 01 Mělník</w:t>
    </w:r>
    <w:r w:rsidRPr="006432DE">
      <w:rPr>
        <w:noProof/>
        <w:color w:val="808285" w:themeColor="accent2"/>
      </w:rPr>
      <w:t xml:space="preserve"> </w:t>
    </w:r>
  </w:p>
  <w:p w:rsidR="00DD3CD1" w:rsidRDefault="00DD3CD1" w:rsidP="006C40BC">
    <w:pPr>
      <w:pStyle w:val="Zhlavodbory"/>
    </w:pPr>
  </w:p>
  <w:p w:rsidR="00DD3CD1" w:rsidRPr="006C40BC" w:rsidRDefault="00DD3CD1" w:rsidP="006C40BC">
    <w:pPr>
      <w:pStyle w:val="Zhlavodbory"/>
      <w:rPr>
        <w:color w:val="808285" w:themeColor="accent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CD1" w:rsidRPr="002A121A" w:rsidRDefault="00DD3CD1" w:rsidP="00C21DB6">
    <w:pPr>
      <w:pStyle w:val="Zhlav"/>
      <w:rPr>
        <w:b/>
        <w:sz w:val="28"/>
      </w:rPr>
    </w:pPr>
    <w:r w:rsidRPr="002A121A">
      <w:rPr>
        <w:b/>
        <w:sz w:val="28"/>
      </w:rPr>
      <w:t>Městský úřad Mělník</w:t>
    </w:r>
  </w:p>
  <w:p w:rsidR="00DD3CD1" w:rsidRDefault="007475A3" w:rsidP="00C21DB6">
    <w:pPr>
      <w:pStyle w:val="Zhlav"/>
    </w:pPr>
    <w:r>
      <w:rPr>
        <w:noProof/>
        <w:lang w:eastAsia="cs-CZ"/>
      </w:rPr>
      <w:pict>
        <v:oval id="Ovál 3" o:spid="_x0000_s4098" style="position:absolute;margin-left:26.5pt;margin-top:559.25pt;width:4.25pt;height:4.2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" fillcolor="#009fc2 [3204]" stroked="f" strokeweight="1pt">
          <v:stroke joinstyle="miter"/>
          <w10:wrap anchorx="page" anchory="page"/>
          <w10:anchorlock/>
        </v:oval>
      </w:pict>
    </w:r>
    <w:r>
      <w:rPr>
        <w:noProof/>
        <w:lang w:eastAsia="cs-CZ"/>
      </w:rPr>
      <w:pict>
        <v:oval id="Ovál 2" o:spid="_x0000_s4097" style="position:absolute;margin-left:26.5pt;margin-top:278.3pt;width:4.25pt;height:4.2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" fillcolor="#009fc2 [3204]" stroked="f" strokeweight="1pt">
          <v:stroke joinstyle="miter"/>
          <w10:wrap anchorx="page" anchory="page"/>
          <w10:anchorlock/>
        </v:oval>
      </w:pict>
    </w:r>
    <w:r w:rsidR="00DD3CD1">
      <w:rPr>
        <w:noProof/>
        <w:lang w:eastAsia="cs-CZ"/>
      </w:rPr>
      <w:drawing>
        <wp:anchor distT="0" distB="0" distL="114300" distR="114300" simplePos="0" relativeHeight="251660288" behindDoc="1" locked="1" layoutInCell="1" allowOverlap="1">
          <wp:simplePos x="0" y="0"/>
          <wp:positionH relativeFrom="page">
            <wp:posOffset>5943600</wp:posOffset>
          </wp:positionH>
          <wp:positionV relativeFrom="page">
            <wp:posOffset>419100</wp:posOffset>
          </wp:positionV>
          <wp:extent cx="895350" cy="626110"/>
          <wp:effectExtent l="1905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melnik_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5350" cy="6261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D3CD1">
      <w:t>náměstí Míru 1, 276 01 Mělník</w:t>
    </w:r>
  </w:p>
  <w:p w:rsidR="00DD3CD1" w:rsidRDefault="00DD3CD1" w:rsidP="006C40BC">
    <w:pPr>
      <w:pStyle w:val="Zhlavodbory"/>
    </w:pPr>
  </w:p>
  <w:p w:rsidR="00DD3CD1" w:rsidRDefault="00BC21D3" w:rsidP="006C40BC">
    <w:pPr>
      <w:pStyle w:val="Zhlavodbory"/>
    </w:pPr>
    <w:r>
      <w:t>Oddělení státní správy v oblasti životního prostředí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D04B9"/>
    <w:multiLevelType w:val="singleLevel"/>
    <w:tmpl w:val="040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>
    <w:nsid w:val="09A24443"/>
    <w:multiLevelType w:val="hybridMultilevel"/>
    <w:tmpl w:val="AEB4D38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9528A1"/>
    <w:multiLevelType w:val="hybridMultilevel"/>
    <w:tmpl w:val="71B8259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4BC17EC"/>
    <w:multiLevelType w:val="hybridMultilevel"/>
    <w:tmpl w:val="B4D6F84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4099"/>
    <o:shapelayout v:ext="edit">
      <o:idmap v:ext="edit" data="4"/>
    </o:shapelayout>
  </w:hdrShapeDefaults>
  <w:footnotePr>
    <w:numFmt w:val="chicago"/>
    <w:footnote w:id="-1"/>
    <w:footnote w:id="0"/>
  </w:footnotePr>
  <w:endnotePr>
    <w:endnote w:id="-1"/>
    <w:endnote w:id="0"/>
  </w:endnotePr>
  <w:compat/>
  <w:rsids>
    <w:rsidRoot w:val="00C70097"/>
    <w:rsid w:val="00006D16"/>
    <w:rsid w:val="00011327"/>
    <w:rsid w:val="00041778"/>
    <w:rsid w:val="00042AFC"/>
    <w:rsid w:val="000660E9"/>
    <w:rsid w:val="00071573"/>
    <w:rsid w:val="00073DB5"/>
    <w:rsid w:val="00083143"/>
    <w:rsid w:val="00083A31"/>
    <w:rsid w:val="000F007E"/>
    <w:rsid w:val="000F6FC0"/>
    <w:rsid w:val="00110DF2"/>
    <w:rsid w:val="00134339"/>
    <w:rsid w:val="00161E31"/>
    <w:rsid w:val="001B3860"/>
    <w:rsid w:val="001B3CE2"/>
    <w:rsid w:val="001C7789"/>
    <w:rsid w:val="001C7928"/>
    <w:rsid w:val="001D1050"/>
    <w:rsid w:val="001F5EE9"/>
    <w:rsid w:val="0020289F"/>
    <w:rsid w:val="002048FA"/>
    <w:rsid w:val="00247BFE"/>
    <w:rsid w:val="002718AA"/>
    <w:rsid w:val="00275334"/>
    <w:rsid w:val="002767D7"/>
    <w:rsid w:val="00284095"/>
    <w:rsid w:val="002A121A"/>
    <w:rsid w:val="002B1E79"/>
    <w:rsid w:val="002C066D"/>
    <w:rsid w:val="003310D0"/>
    <w:rsid w:val="003364A6"/>
    <w:rsid w:val="003376D8"/>
    <w:rsid w:val="00342E87"/>
    <w:rsid w:val="003616BC"/>
    <w:rsid w:val="003760FE"/>
    <w:rsid w:val="003769A8"/>
    <w:rsid w:val="00387F24"/>
    <w:rsid w:val="003A78DC"/>
    <w:rsid w:val="003D0935"/>
    <w:rsid w:val="003F25B7"/>
    <w:rsid w:val="003F32A0"/>
    <w:rsid w:val="00430C69"/>
    <w:rsid w:val="00447D5F"/>
    <w:rsid w:val="004502AA"/>
    <w:rsid w:val="00451C05"/>
    <w:rsid w:val="004F55AF"/>
    <w:rsid w:val="00502ED2"/>
    <w:rsid w:val="00504A32"/>
    <w:rsid w:val="00505679"/>
    <w:rsid w:val="00531406"/>
    <w:rsid w:val="005341D9"/>
    <w:rsid w:val="0055013C"/>
    <w:rsid w:val="00563839"/>
    <w:rsid w:val="005D0321"/>
    <w:rsid w:val="00611DA5"/>
    <w:rsid w:val="0061742A"/>
    <w:rsid w:val="00636047"/>
    <w:rsid w:val="006432DE"/>
    <w:rsid w:val="00646F66"/>
    <w:rsid w:val="00647CD7"/>
    <w:rsid w:val="0065319F"/>
    <w:rsid w:val="00654C84"/>
    <w:rsid w:val="0068174C"/>
    <w:rsid w:val="006C40BC"/>
    <w:rsid w:val="006C45B9"/>
    <w:rsid w:val="006F69ED"/>
    <w:rsid w:val="00702D9E"/>
    <w:rsid w:val="00717217"/>
    <w:rsid w:val="007204EE"/>
    <w:rsid w:val="007215A2"/>
    <w:rsid w:val="00727E30"/>
    <w:rsid w:val="00731C85"/>
    <w:rsid w:val="007475A3"/>
    <w:rsid w:val="00755C04"/>
    <w:rsid w:val="00763428"/>
    <w:rsid w:val="00802A34"/>
    <w:rsid w:val="00805850"/>
    <w:rsid w:val="008146E9"/>
    <w:rsid w:val="008177AA"/>
    <w:rsid w:val="008748E2"/>
    <w:rsid w:val="00891EBD"/>
    <w:rsid w:val="008C1C48"/>
    <w:rsid w:val="008C7C43"/>
    <w:rsid w:val="008D2C48"/>
    <w:rsid w:val="008E234D"/>
    <w:rsid w:val="008E7C74"/>
    <w:rsid w:val="00911C1B"/>
    <w:rsid w:val="009245D9"/>
    <w:rsid w:val="0093666C"/>
    <w:rsid w:val="0095561E"/>
    <w:rsid w:val="009615FF"/>
    <w:rsid w:val="009713D9"/>
    <w:rsid w:val="00974041"/>
    <w:rsid w:val="009877FF"/>
    <w:rsid w:val="00996603"/>
    <w:rsid w:val="009B727B"/>
    <w:rsid w:val="009C5D95"/>
    <w:rsid w:val="009E437C"/>
    <w:rsid w:val="009E573A"/>
    <w:rsid w:val="009F1DE1"/>
    <w:rsid w:val="00A2339F"/>
    <w:rsid w:val="00A317AE"/>
    <w:rsid w:val="00A35DD3"/>
    <w:rsid w:val="00A85C0C"/>
    <w:rsid w:val="00A86FD4"/>
    <w:rsid w:val="00AD268C"/>
    <w:rsid w:val="00AF3ADB"/>
    <w:rsid w:val="00B02DAB"/>
    <w:rsid w:val="00B073A3"/>
    <w:rsid w:val="00B17BC8"/>
    <w:rsid w:val="00B31158"/>
    <w:rsid w:val="00B40E0C"/>
    <w:rsid w:val="00B72BD4"/>
    <w:rsid w:val="00BB5C62"/>
    <w:rsid w:val="00BC019F"/>
    <w:rsid w:val="00BC21D3"/>
    <w:rsid w:val="00BD4940"/>
    <w:rsid w:val="00BF5505"/>
    <w:rsid w:val="00C16DD1"/>
    <w:rsid w:val="00C21DB6"/>
    <w:rsid w:val="00C27265"/>
    <w:rsid w:val="00C34750"/>
    <w:rsid w:val="00C57C30"/>
    <w:rsid w:val="00C61911"/>
    <w:rsid w:val="00C644CC"/>
    <w:rsid w:val="00C64803"/>
    <w:rsid w:val="00C70097"/>
    <w:rsid w:val="00C92F95"/>
    <w:rsid w:val="00C94599"/>
    <w:rsid w:val="00CA37BE"/>
    <w:rsid w:val="00CA5074"/>
    <w:rsid w:val="00CC75B4"/>
    <w:rsid w:val="00CD2C98"/>
    <w:rsid w:val="00CE7A3C"/>
    <w:rsid w:val="00CF1229"/>
    <w:rsid w:val="00D21D6E"/>
    <w:rsid w:val="00D505F5"/>
    <w:rsid w:val="00D72C64"/>
    <w:rsid w:val="00D9315C"/>
    <w:rsid w:val="00D94B20"/>
    <w:rsid w:val="00DC3950"/>
    <w:rsid w:val="00DD3CD1"/>
    <w:rsid w:val="00DE7A0E"/>
    <w:rsid w:val="00E27355"/>
    <w:rsid w:val="00E275D1"/>
    <w:rsid w:val="00E32826"/>
    <w:rsid w:val="00E42798"/>
    <w:rsid w:val="00E571A9"/>
    <w:rsid w:val="00E62095"/>
    <w:rsid w:val="00EE3B12"/>
    <w:rsid w:val="00EE5C11"/>
    <w:rsid w:val="00F11B82"/>
    <w:rsid w:val="00F42A37"/>
    <w:rsid w:val="00F45763"/>
    <w:rsid w:val="00F72270"/>
    <w:rsid w:val="00F84373"/>
    <w:rsid w:val="00F86A77"/>
    <w:rsid w:val="00F902A8"/>
    <w:rsid w:val="00FB2F24"/>
    <w:rsid w:val="00FB3EDF"/>
    <w:rsid w:val="00FB79EB"/>
    <w:rsid w:val="00FB7F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21DB6"/>
    <w:pPr>
      <w:spacing w:after="0"/>
    </w:pPr>
    <w:rPr>
      <w:rFonts w:ascii="Open Sans" w:hAnsi="Open Sans"/>
    </w:rPr>
  </w:style>
  <w:style w:type="paragraph" w:styleId="Nadpis1">
    <w:name w:val="heading 1"/>
    <w:basedOn w:val="Normln"/>
    <w:next w:val="Normln"/>
    <w:link w:val="Nadpis1Char"/>
    <w:uiPriority w:val="9"/>
    <w:qFormat/>
    <w:rsid w:val="003F25B7"/>
    <w:pPr>
      <w:keepNext/>
      <w:keepLines/>
      <w:spacing w:before="240"/>
      <w:outlineLvl w:val="0"/>
    </w:pPr>
    <w:rPr>
      <w:rFonts w:eastAsiaTheme="majorEastAsia" w:cstheme="majorBidi"/>
      <w:color w:val="009FC2" w:themeColor="accent1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F25B7"/>
    <w:pPr>
      <w:keepNext/>
      <w:keepLines/>
      <w:spacing w:before="40"/>
      <w:outlineLvl w:val="1"/>
    </w:pPr>
    <w:rPr>
      <w:rFonts w:eastAsiaTheme="majorEastAsia" w:cstheme="majorBidi"/>
      <w:color w:val="009FC2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F25B7"/>
    <w:pPr>
      <w:keepNext/>
      <w:keepLines/>
      <w:spacing w:before="40"/>
      <w:outlineLvl w:val="2"/>
    </w:pPr>
    <w:rPr>
      <w:rFonts w:eastAsiaTheme="majorEastAsia" w:cstheme="majorBidi"/>
      <w:color w:val="808285" w:themeColor="accent2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9"/>
    <w:unhideWhenUsed/>
    <w:qFormat/>
    <w:rsid w:val="003F25B7"/>
    <w:pPr>
      <w:keepNext/>
      <w:keepLines/>
      <w:spacing w:before="40"/>
      <w:outlineLvl w:val="3"/>
    </w:pPr>
    <w:rPr>
      <w:rFonts w:eastAsiaTheme="majorEastAsia" w:cstheme="majorBidi"/>
      <w:i/>
      <w:iCs/>
      <w:color w:val="009FC2" w:themeColor="accent1"/>
    </w:rPr>
  </w:style>
  <w:style w:type="paragraph" w:styleId="Nadpis5">
    <w:name w:val="heading 5"/>
    <w:basedOn w:val="Normln"/>
    <w:next w:val="Normln"/>
    <w:link w:val="Nadpis5Char"/>
    <w:uiPriority w:val="99"/>
    <w:unhideWhenUsed/>
    <w:qFormat/>
    <w:rsid w:val="003F25B7"/>
    <w:pPr>
      <w:keepNext/>
      <w:keepLines/>
      <w:spacing w:before="40"/>
      <w:outlineLvl w:val="4"/>
    </w:pPr>
    <w:rPr>
      <w:rFonts w:eastAsiaTheme="majorEastAsia" w:cstheme="majorBidi"/>
      <w:color w:val="009FC2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A121A"/>
    <w:pPr>
      <w:tabs>
        <w:tab w:val="center" w:pos="4536"/>
        <w:tab w:val="right" w:pos="9072"/>
      </w:tabs>
      <w:spacing w:line="240" w:lineRule="auto"/>
    </w:pPr>
    <w:rPr>
      <w:color w:val="009FC2" w:themeColor="accent1"/>
      <w:sz w:val="18"/>
    </w:rPr>
  </w:style>
  <w:style w:type="character" w:customStyle="1" w:styleId="ZhlavChar">
    <w:name w:val="Záhlaví Char"/>
    <w:basedOn w:val="Standardnpsmoodstavce"/>
    <w:link w:val="Zhlav"/>
    <w:uiPriority w:val="99"/>
    <w:rsid w:val="002A121A"/>
    <w:rPr>
      <w:rFonts w:ascii="Open Sans" w:hAnsi="Open Sans"/>
      <w:color w:val="009FC2" w:themeColor="accent1"/>
      <w:sz w:val="18"/>
    </w:rPr>
  </w:style>
  <w:style w:type="paragraph" w:styleId="Zpat">
    <w:name w:val="footer"/>
    <w:basedOn w:val="Normln"/>
    <w:link w:val="ZpatChar"/>
    <w:uiPriority w:val="99"/>
    <w:unhideWhenUsed/>
    <w:rsid w:val="00BC019F"/>
    <w:pPr>
      <w:tabs>
        <w:tab w:val="center" w:pos="4536"/>
        <w:tab w:val="right" w:pos="9072"/>
      </w:tabs>
      <w:spacing w:line="240" w:lineRule="auto"/>
    </w:pPr>
    <w:rPr>
      <w:sz w:val="14"/>
    </w:rPr>
  </w:style>
  <w:style w:type="character" w:customStyle="1" w:styleId="ZpatChar">
    <w:name w:val="Zápatí Char"/>
    <w:basedOn w:val="Standardnpsmoodstavce"/>
    <w:link w:val="Zpat"/>
    <w:uiPriority w:val="99"/>
    <w:rsid w:val="00BC019F"/>
    <w:rPr>
      <w:rFonts w:ascii="Open Sans" w:hAnsi="Open Sans"/>
      <w:sz w:val="14"/>
    </w:rPr>
  </w:style>
  <w:style w:type="table" w:styleId="Mkatabulky">
    <w:name w:val="Table Grid"/>
    <w:basedOn w:val="Normlntabulka"/>
    <w:uiPriority w:val="39"/>
    <w:rsid w:val="002A12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apatistrana">
    <w:name w:val="Zapati_strana"/>
    <w:basedOn w:val="Zpat"/>
    <w:qFormat/>
    <w:rsid w:val="006432DE"/>
    <w:pPr>
      <w:jc w:val="right"/>
    </w:pPr>
    <w:rPr>
      <w:sz w:val="20"/>
    </w:rPr>
  </w:style>
  <w:style w:type="paragraph" w:customStyle="1" w:styleId="Tabulkamodra">
    <w:name w:val="Tabulka_modra"/>
    <w:basedOn w:val="Normln"/>
    <w:qFormat/>
    <w:rsid w:val="00247BFE"/>
    <w:pPr>
      <w:spacing w:line="240" w:lineRule="auto"/>
    </w:pPr>
    <w:rPr>
      <w:b/>
      <w:color w:val="009FC2" w:themeColor="accent1"/>
      <w:sz w:val="16"/>
    </w:rPr>
  </w:style>
  <w:style w:type="paragraph" w:customStyle="1" w:styleId="Tabulkatext">
    <w:name w:val="Tabulka_text"/>
    <w:basedOn w:val="Tabulkamodra"/>
    <w:qFormat/>
    <w:rsid w:val="00247BFE"/>
    <w:rPr>
      <w:b w:val="0"/>
      <w:color w:val="000000" w:themeColor="text1"/>
      <w:sz w:val="20"/>
    </w:rPr>
  </w:style>
  <w:style w:type="paragraph" w:customStyle="1" w:styleId="NormlnTun">
    <w:name w:val="Normální Tučně"/>
    <w:basedOn w:val="Normln"/>
    <w:qFormat/>
    <w:rsid w:val="001D1050"/>
    <w:rPr>
      <w:b/>
    </w:rPr>
  </w:style>
  <w:style w:type="character" w:customStyle="1" w:styleId="Nadpis1Char">
    <w:name w:val="Nadpis 1 Char"/>
    <w:basedOn w:val="Standardnpsmoodstavce"/>
    <w:link w:val="Nadpis1"/>
    <w:uiPriority w:val="9"/>
    <w:rsid w:val="003F25B7"/>
    <w:rPr>
      <w:rFonts w:ascii="Open Sans" w:eastAsiaTheme="majorEastAsia" w:hAnsi="Open Sans" w:cstheme="majorBidi"/>
      <w:color w:val="009FC2" w:themeColor="accent1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3F25B7"/>
    <w:rPr>
      <w:rFonts w:ascii="Open Sans" w:eastAsiaTheme="majorEastAsia" w:hAnsi="Open Sans" w:cstheme="majorBidi"/>
      <w:color w:val="009FC2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F25B7"/>
    <w:rPr>
      <w:rFonts w:ascii="Open Sans" w:eastAsiaTheme="majorEastAsia" w:hAnsi="Open Sans" w:cstheme="majorBidi"/>
      <w:color w:val="808285" w:themeColor="accent2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9"/>
    <w:rsid w:val="003F25B7"/>
    <w:rPr>
      <w:rFonts w:ascii="Open Sans" w:eastAsiaTheme="majorEastAsia" w:hAnsi="Open Sans" w:cstheme="majorBidi"/>
      <w:i/>
      <w:iCs/>
      <w:color w:val="009FC2" w:themeColor="accent1"/>
    </w:rPr>
  </w:style>
  <w:style w:type="character" w:customStyle="1" w:styleId="Nadpis5Char">
    <w:name w:val="Nadpis 5 Char"/>
    <w:basedOn w:val="Standardnpsmoodstavce"/>
    <w:link w:val="Nadpis5"/>
    <w:uiPriority w:val="99"/>
    <w:rsid w:val="003F25B7"/>
    <w:rPr>
      <w:rFonts w:ascii="Open Sans" w:eastAsiaTheme="majorEastAsia" w:hAnsi="Open Sans" w:cstheme="majorBidi"/>
      <w:color w:val="009FC2" w:themeColor="accent1"/>
    </w:rPr>
  </w:style>
  <w:style w:type="paragraph" w:styleId="Nzev">
    <w:name w:val="Title"/>
    <w:basedOn w:val="Normln"/>
    <w:next w:val="Normln"/>
    <w:link w:val="NzevChar"/>
    <w:uiPriority w:val="10"/>
    <w:qFormat/>
    <w:rsid w:val="003F25B7"/>
    <w:pPr>
      <w:spacing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F25B7"/>
    <w:rPr>
      <w:rFonts w:ascii="Open Sans" w:eastAsiaTheme="majorEastAsia" w:hAnsi="Open Sans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3F25B7"/>
    <w:pPr>
      <w:numPr>
        <w:ilvl w:val="1"/>
      </w:numPr>
      <w:spacing w:after="160"/>
    </w:pPr>
    <w:rPr>
      <w:rFonts w:eastAsiaTheme="minorEastAsia"/>
      <w:color w:val="808285" w:themeColor="accent2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3F25B7"/>
    <w:rPr>
      <w:rFonts w:ascii="Open Sans" w:eastAsiaTheme="minorEastAsia" w:hAnsi="Open Sans"/>
      <w:color w:val="808285" w:themeColor="accent2"/>
      <w:spacing w:val="15"/>
    </w:rPr>
  </w:style>
  <w:style w:type="paragraph" w:customStyle="1" w:styleId="Zhlavodbory">
    <w:name w:val="Záhlaví odbory"/>
    <w:basedOn w:val="Zhlav"/>
    <w:qFormat/>
    <w:rsid w:val="006C40BC"/>
    <w:rPr>
      <w:rFonts w:ascii="Open Sans Extrabold" w:hAnsi="Open Sans Extrabold"/>
      <w:color w:val="000000" w:themeColor="text1"/>
      <w:sz w:val="22"/>
    </w:rPr>
  </w:style>
  <w:style w:type="paragraph" w:styleId="Zkladntext3">
    <w:name w:val="Body Text 3"/>
    <w:basedOn w:val="Normln"/>
    <w:link w:val="Zkladntext3Char"/>
    <w:uiPriority w:val="99"/>
    <w:rsid w:val="0097404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974041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D2C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D2C48"/>
    <w:rPr>
      <w:rFonts w:ascii="Segoe UI" w:hAnsi="Segoe UI" w:cs="Segoe UI"/>
      <w:sz w:val="18"/>
      <w:szCs w:val="18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134339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34339"/>
    <w:rPr>
      <w:rFonts w:ascii="Open Sans" w:hAnsi="Open Sans"/>
    </w:rPr>
  </w:style>
  <w:style w:type="paragraph" w:styleId="Odstavecseseznamem">
    <w:name w:val="List Paragraph"/>
    <w:basedOn w:val="Normln"/>
    <w:uiPriority w:val="34"/>
    <w:qFormat/>
    <w:rsid w:val="00134339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D3CD1"/>
    <w:pPr>
      <w:spacing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D3CD1"/>
    <w:rPr>
      <w:rFonts w:ascii="Open Sans" w:hAnsi="Open Sans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D3CD1"/>
    <w:rPr>
      <w:vertAlign w:val="superscript"/>
    </w:rPr>
  </w:style>
  <w:style w:type="paragraph" w:customStyle="1" w:styleId="Default">
    <w:name w:val="Default"/>
    <w:rsid w:val="00C6480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Hypertextovodkaz">
    <w:name w:val="Hyperlink"/>
    <w:basedOn w:val="Standardnpsmoodstavce"/>
    <w:rsid w:val="00C64803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773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telier@ppusro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Melnik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9FC2"/>
      </a:accent1>
      <a:accent2>
        <a:srgbClr val="808285"/>
      </a:accent2>
      <a:accent3>
        <a:srgbClr val="678742"/>
      </a:accent3>
      <a:accent4>
        <a:srgbClr val="E36955"/>
      </a:accent4>
      <a:accent5>
        <a:srgbClr val="EFBE67"/>
      </a:accent5>
      <a:accent6>
        <a:srgbClr val="799AD5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470DE3-C9F1-4662-9B03-07758FD9B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215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Zýka Martin</dc:creator>
  <cp:keywords/>
  <dc:description/>
  <cp:lastModifiedBy>vos</cp:lastModifiedBy>
  <cp:revision>7</cp:revision>
  <cp:lastPrinted>2024-02-12T12:14:00Z</cp:lastPrinted>
  <dcterms:created xsi:type="dcterms:W3CDTF">2022-11-01T11:48:00Z</dcterms:created>
  <dcterms:modified xsi:type="dcterms:W3CDTF">2024-02-12T12:17:00Z</dcterms:modified>
</cp:coreProperties>
</file>